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color w:val="595959"/>
          <w:sz w:val="32"/>
          <w:szCs w:val="32"/>
        </w:rPr>
      </w:pPr>
      <w:r w:rsidDel="00000000" w:rsidR="00000000" w:rsidRPr="00000000">
        <w:rPr>
          <w:rFonts w:ascii="Arial Narrow" w:cs="Arial Narrow" w:eastAsia="Arial Narrow" w:hAnsi="Arial Narrow"/>
          <w:b w:val="1"/>
          <w:color w:val="595959"/>
          <w:sz w:val="32"/>
          <w:szCs w:val="32"/>
          <w:rtl w:val="0"/>
        </w:rPr>
        <w:t xml:space="preserve">CAF ofrece 35 becas para el Seminario de Medición de Impacto </w:t>
        <w:br w:type="textWrapping"/>
        <w:t xml:space="preserve">para el Desarrollo en </w:t>
      </w:r>
      <w:r w:rsidDel="00000000" w:rsidR="00000000" w:rsidRPr="00000000">
        <w:rPr>
          <w:rFonts w:ascii="Arial Narrow" w:cs="Arial Narrow" w:eastAsia="Arial Narrow" w:hAnsi="Arial Narrow"/>
          <w:b w:val="1"/>
          <w:color w:val="595959"/>
          <w:sz w:val="32"/>
          <w:szCs w:val="32"/>
          <w:highlight w:val="white"/>
          <w:rtl w:val="0"/>
        </w:rPr>
        <w:t xml:space="preserve">México </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jc w:val="both"/>
        <w:rPr>
          <w:rFonts w:ascii="Times New Roman" w:cs="Times New Roman" w:eastAsia="Times New Roman" w:hAnsi="Times New Roman"/>
        </w:rPr>
      </w:pPr>
      <w:r w:rsidDel="00000000" w:rsidR="00000000" w:rsidRPr="00000000">
        <w:rPr>
          <w:rFonts w:ascii="Arial Narrow" w:cs="Arial Narrow" w:eastAsia="Arial Narrow" w:hAnsi="Arial Narrow"/>
          <w:i w:val="1"/>
          <w:color w:val="7f7f7f"/>
          <w:highlight w:val="white"/>
          <w:rtl w:val="0"/>
        </w:rPr>
        <w:t xml:space="preserve">Por quinto año consecutivo, CAF llevará a cabo el seminario de evaluación de impacto que, en esta ocasión estará dirigido específicamente a funcionarios públicos de México, y cuenta con becas a las que se podrá postular hasta el primero de abril.  </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jc w:val="both"/>
        <w:rPr>
          <w:rFonts w:ascii="Arial Narrow" w:cs="Arial Narrow" w:eastAsia="Arial Narrow" w:hAnsi="Arial Narrow"/>
          <w:sz w:val="24"/>
          <w:szCs w:val="24"/>
        </w:rPr>
      </w:pPr>
      <w:bookmarkStart w:colFirst="0" w:colLast="0" w:name="_gjdgxs" w:id="0"/>
      <w:bookmarkEnd w:id="0"/>
      <w:r w:rsidDel="00000000" w:rsidR="00000000" w:rsidRPr="00000000">
        <w:rPr>
          <w:rFonts w:ascii="Arial Narrow" w:cs="Arial Narrow" w:eastAsia="Arial Narrow" w:hAnsi="Arial Narrow"/>
          <w:color w:val="7f7f7f"/>
          <w:highlight w:val="white"/>
          <w:rtl w:val="0"/>
        </w:rPr>
        <w:t xml:space="preserve">(México, 25 de marzo de 2019)- </w:t>
      </w:r>
      <w:r w:rsidDel="00000000" w:rsidR="00000000" w:rsidRPr="00000000">
        <w:rPr>
          <w:rFonts w:ascii="Arial Narrow" w:cs="Arial Narrow" w:eastAsia="Arial Narrow" w:hAnsi="Arial Narrow"/>
          <w:color w:val="000000"/>
          <w:highlight w:val="white"/>
          <w:rtl w:val="0"/>
        </w:rPr>
        <w:t xml:space="preserve">La buena gestión de las políticas públicas es un punto importante para el crecimiento de un país y la mejora del bienestar de sus habitantes. Sin embargo, a veces no se utilizan plenamente las herramientas disponibles para llevarlas a cabo, siendo una de ellas la evaluación de impacto.</w:t>
      </w:r>
      <w:r w:rsidDel="00000000" w:rsidR="00000000" w:rsidRPr="00000000">
        <w:rPr>
          <w:rtl w:val="0"/>
        </w:rPr>
      </w:r>
    </w:p>
    <w:p w:rsidR="00000000" w:rsidDel="00000000" w:rsidP="00000000" w:rsidRDefault="00000000" w:rsidRPr="00000000" w14:paraId="00000006">
      <w:pPr>
        <w:spacing w:after="0" w:line="24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7">
      <w:pPr>
        <w:shd w:fill="ffffff" w:val="clear"/>
        <w:spacing w:line="240" w:lineRule="auto"/>
        <w:jc w:val="both"/>
        <w:rPr>
          <w:rFonts w:ascii="Arial Narrow" w:cs="Arial Narrow" w:eastAsia="Arial Narrow" w:hAnsi="Arial Narrow"/>
          <w:color w:val="000000"/>
          <w:highlight w:val="white"/>
        </w:rPr>
      </w:pPr>
      <w:r w:rsidDel="00000000" w:rsidR="00000000" w:rsidRPr="00000000">
        <w:rPr>
          <w:rFonts w:ascii="Arial Narrow" w:cs="Arial Narrow" w:eastAsia="Arial Narrow" w:hAnsi="Arial Narrow"/>
          <w:color w:val="000000"/>
          <w:highlight w:val="white"/>
          <w:rtl w:val="0"/>
        </w:rPr>
        <w:t xml:space="preserve">La evaluación de impacto se define como un instrumento que permite medir la efectividad de una política o un programa, con el fin de determinar si los cambios observados posteriormente son realmente atribuibles a su aplicación. </w:t>
      </w:r>
      <w:r w:rsidDel="00000000" w:rsidR="00000000" w:rsidRPr="00000000">
        <w:rPr>
          <w:rFonts w:ascii="Arial Narrow" w:cs="Arial Narrow" w:eastAsia="Arial Narrow" w:hAnsi="Arial Narrow"/>
          <w:color w:val="000000"/>
          <w:rtl w:val="0"/>
        </w:rPr>
        <w:t xml:space="preserve">Asimismo, la evaluación de impacto permite responder interrogantes sobre la efectividad de cualquier componente o acción que busque innovar y/o mejorar la implementación de una política determinada. De esta manera, esta herramienta </w:t>
      </w:r>
      <w:r w:rsidDel="00000000" w:rsidR="00000000" w:rsidRPr="00000000">
        <w:rPr>
          <w:rFonts w:ascii="Arial Narrow" w:cs="Arial Narrow" w:eastAsia="Arial Narrow" w:hAnsi="Arial Narrow"/>
          <w:color w:val="000000"/>
          <w:highlight w:val="white"/>
          <w:rtl w:val="0"/>
        </w:rPr>
        <w:t xml:space="preserve">contribuye a generar evidencia y aprendizajes valiosos que permitan que cualquier institución pública tome mejores decisiones y aumente la calidad de su gestión.</w:t>
      </w:r>
    </w:p>
    <w:p w:rsidR="00000000" w:rsidDel="00000000" w:rsidP="00000000" w:rsidRDefault="00000000" w:rsidRPr="00000000" w14:paraId="00000008">
      <w:pPr>
        <w:spacing w:after="0" w:line="240" w:lineRule="auto"/>
        <w:jc w:val="both"/>
        <w:rPr>
          <w:rFonts w:ascii="Arial Narrow" w:cs="Arial Narrow" w:eastAsia="Arial Narrow" w:hAnsi="Arial Narrow"/>
          <w:color w:val="000000"/>
          <w:highlight w:val="white"/>
        </w:rPr>
      </w:pPr>
      <w:r w:rsidDel="00000000" w:rsidR="00000000" w:rsidRPr="00000000">
        <w:rPr>
          <w:rFonts w:ascii="Arial Narrow" w:cs="Arial Narrow" w:eastAsia="Arial Narrow" w:hAnsi="Arial Narrow"/>
          <w:color w:val="000000"/>
          <w:highlight w:val="white"/>
          <w:rtl w:val="0"/>
        </w:rPr>
        <w:t xml:space="preserve">Tomando en cuenta la relevancia de esta herramienta de gestión pública, CAF -banco de desarrollo de América Latina, llevará a cabo la quinta edición del </w:t>
      </w:r>
      <w:hyperlink r:id="rId6">
        <w:r w:rsidDel="00000000" w:rsidR="00000000" w:rsidRPr="00000000">
          <w:rPr>
            <w:rFonts w:ascii="Arial Narrow" w:cs="Arial Narrow" w:eastAsia="Arial Narrow" w:hAnsi="Arial Narrow"/>
            <w:color w:val="0000ff"/>
            <w:highlight w:val="white"/>
            <w:u w:val="single"/>
            <w:rtl w:val="0"/>
          </w:rPr>
          <w:t xml:space="preserve">Seminario de Medición de Impacto para el Desarrollo (SEMIDE)</w:t>
        </w:r>
      </w:hyperlink>
      <w:r w:rsidDel="00000000" w:rsidR="00000000" w:rsidRPr="00000000">
        <w:rPr>
          <w:rFonts w:ascii="Arial Narrow" w:cs="Arial Narrow" w:eastAsia="Arial Narrow" w:hAnsi="Arial Narrow"/>
          <w:color w:val="000000"/>
          <w:highlight w:val="white"/>
          <w:rtl w:val="0"/>
        </w:rPr>
        <w:t xml:space="preserve"> en México. Este evento consiste en un taller teórico-práctico donde los participantes podrán reforzar los conceptos de evaluación de impacto, conocer experiencias de evaluaciones exitosas en la región y participar en una serie de actividades prácticas que permitan profundizar en distintos aspectos relacionados a esta herramienta. </w:t>
      </w:r>
    </w:p>
    <w:p w:rsidR="00000000" w:rsidDel="00000000" w:rsidP="00000000" w:rsidRDefault="00000000" w:rsidRPr="00000000" w14:paraId="00000009">
      <w:pPr>
        <w:spacing w:after="0" w:line="240" w:lineRule="auto"/>
        <w:jc w:val="both"/>
        <w:rPr>
          <w:rFonts w:ascii="Arial Narrow" w:cs="Arial Narrow" w:eastAsia="Arial Narrow" w:hAnsi="Arial Narrow"/>
          <w:color w:val="000000"/>
          <w:highlight w:val="white"/>
        </w:rPr>
      </w:pPr>
      <w:r w:rsidDel="00000000" w:rsidR="00000000" w:rsidRPr="00000000">
        <w:rPr>
          <w:rtl w:val="0"/>
        </w:rPr>
      </w:r>
    </w:p>
    <w:p w:rsidR="00000000" w:rsidDel="00000000" w:rsidP="00000000" w:rsidRDefault="00000000" w:rsidRPr="00000000" w14:paraId="0000000A">
      <w:pPr>
        <w:spacing w:after="0" w:line="240" w:lineRule="auto"/>
        <w:jc w:val="both"/>
        <w:rPr>
          <w:rFonts w:ascii="Arial Narrow" w:cs="Arial Narrow" w:eastAsia="Arial Narrow" w:hAnsi="Arial Narrow"/>
          <w:color w:val="000000"/>
          <w:highlight w:val="white"/>
        </w:rPr>
      </w:pPr>
      <w:r w:rsidDel="00000000" w:rsidR="00000000" w:rsidRPr="00000000">
        <w:rPr>
          <w:rFonts w:ascii="Arial Narrow" w:cs="Arial Narrow" w:eastAsia="Arial Narrow" w:hAnsi="Arial Narrow"/>
          <w:color w:val="000000"/>
          <w:highlight w:val="white"/>
          <w:rtl w:val="0"/>
        </w:rPr>
        <w:t xml:space="preserve">Este seminario está dirigido a funcionarios públicos que tengan gran interés en la innovación y la mejora continua dentro la gestión pública, así como una vocación por el servicio público y el bienestar de la población atendida por su institución. Asimismo, cabe destacar que los interesados en aplicar no requerirán de conocimientos previos en evaluación de impacto, pues CAF contribuirá con esta preparación durante los meses previos al seminario. </w:t>
      </w:r>
    </w:p>
    <w:p w:rsidR="00000000" w:rsidDel="00000000" w:rsidP="00000000" w:rsidRDefault="00000000" w:rsidRPr="00000000" w14:paraId="0000000B">
      <w:pPr>
        <w:spacing w:after="0" w:line="240" w:lineRule="auto"/>
        <w:jc w:val="both"/>
        <w:rPr>
          <w:rFonts w:ascii="Arial Narrow" w:cs="Arial Narrow" w:eastAsia="Arial Narrow" w:hAnsi="Arial Narrow"/>
          <w:color w:val="000000"/>
          <w:highlight w:val="white"/>
        </w:rPr>
      </w:pPr>
      <w:r w:rsidDel="00000000" w:rsidR="00000000" w:rsidRPr="00000000">
        <w:rPr>
          <w:rtl w:val="0"/>
        </w:rPr>
      </w:r>
    </w:p>
    <w:p w:rsidR="00000000" w:rsidDel="00000000" w:rsidP="00000000" w:rsidRDefault="00000000" w:rsidRPr="00000000" w14:paraId="0000000C">
      <w:pPr>
        <w:spacing w:after="0" w:line="240" w:lineRule="auto"/>
        <w:jc w:val="both"/>
        <w:rPr>
          <w:rFonts w:ascii="Arial Narrow" w:cs="Arial Narrow" w:eastAsia="Arial Narrow" w:hAnsi="Arial Narrow"/>
          <w:highlight w:val="white"/>
        </w:rPr>
      </w:pPr>
      <w:r w:rsidDel="00000000" w:rsidR="00000000" w:rsidRPr="00000000">
        <w:rPr>
          <w:rFonts w:ascii="Arial Narrow" w:cs="Arial Narrow" w:eastAsia="Arial Narrow" w:hAnsi="Arial Narrow"/>
          <w:color w:val="000000"/>
          <w:highlight w:val="white"/>
          <w:rtl w:val="0"/>
        </w:rPr>
        <w:t xml:space="preserve">En esta ocasión, SEMIDE estará dirigida exclusivamente a funcionarios públicos mexicanos y tendrá lugar los días 15, 16 y 17 de mayo en la ciudad de San Juan del Río. La conv</w:t>
      </w:r>
      <w:r w:rsidDel="00000000" w:rsidR="00000000" w:rsidRPr="00000000">
        <w:rPr>
          <w:rFonts w:ascii="Arial Narrow" w:cs="Arial Narrow" w:eastAsia="Arial Narrow" w:hAnsi="Arial Narrow"/>
          <w:highlight w:val="white"/>
          <w:rtl w:val="0"/>
        </w:rPr>
        <w:t xml:space="preserve">ocatoria estará abierta hasta el día 1 de abril y l</w:t>
      </w:r>
      <w:r w:rsidDel="00000000" w:rsidR="00000000" w:rsidRPr="00000000">
        <w:rPr>
          <w:rFonts w:ascii="Arial Narrow" w:cs="Arial Narrow" w:eastAsia="Arial Narrow" w:hAnsi="Arial Narrow"/>
          <w:color w:val="000000"/>
          <w:highlight w:val="white"/>
          <w:rtl w:val="0"/>
        </w:rPr>
        <w:t xml:space="preserve">os interesados en participar</w:t>
      </w:r>
      <w:r w:rsidDel="00000000" w:rsidR="00000000" w:rsidRPr="00000000">
        <w:rPr>
          <w:rFonts w:ascii="Arial Narrow" w:cs="Arial Narrow" w:eastAsia="Arial Narrow" w:hAnsi="Arial Narrow"/>
          <w:highlight w:val="white"/>
          <w:rtl w:val="0"/>
        </w:rPr>
        <w:t xml:space="preserve"> </w:t>
      </w:r>
      <w:r w:rsidDel="00000000" w:rsidR="00000000" w:rsidRPr="00000000">
        <w:rPr>
          <w:rFonts w:ascii="Arial Narrow" w:cs="Arial Narrow" w:eastAsia="Arial Narrow" w:hAnsi="Arial Narrow"/>
          <w:color w:val="000000"/>
          <w:highlight w:val="white"/>
          <w:rtl w:val="0"/>
        </w:rPr>
        <w:t xml:space="preserve">podrán postularse </w:t>
      </w:r>
      <w:hyperlink r:id="rId7">
        <w:r w:rsidDel="00000000" w:rsidR="00000000" w:rsidRPr="00000000">
          <w:rPr>
            <w:rFonts w:ascii="Arial Narrow" w:cs="Arial Narrow" w:eastAsia="Arial Narrow" w:hAnsi="Arial Narrow"/>
            <w:color w:val="1155cc"/>
            <w:highlight w:val="white"/>
            <w:u w:val="single"/>
            <w:rtl w:val="0"/>
          </w:rPr>
          <w:t xml:space="preserve">en este enlace</w:t>
        </w:r>
      </w:hyperlink>
      <w:r w:rsidDel="00000000" w:rsidR="00000000" w:rsidRPr="00000000">
        <w:rPr>
          <w:rFonts w:ascii="Arial Narrow" w:cs="Arial Narrow" w:eastAsia="Arial Narrow" w:hAnsi="Arial Narrow"/>
          <w:highlight w:val="white"/>
          <w:rtl w:val="0"/>
        </w:rPr>
        <w:t xml:space="preserve">. Los ganadores obtendrán una beca completa para asistir al seminario, que incluirá el traslado aéreo y terrestre, el hospedaje y las comidas durante los días del evento.</w:t>
      </w:r>
    </w:p>
    <w:p w:rsidR="00000000" w:rsidDel="00000000" w:rsidP="00000000" w:rsidRDefault="00000000" w:rsidRPr="00000000" w14:paraId="0000000D">
      <w:pPr>
        <w:spacing w:after="0" w:line="240" w:lineRule="auto"/>
        <w:jc w:val="both"/>
        <w:rPr>
          <w:rFonts w:ascii="Arial Narrow" w:cs="Arial Narrow" w:eastAsia="Arial Narrow" w:hAnsi="Arial Narrow"/>
          <w:color w:val="000000"/>
          <w:highlight w:val="white"/>
        </w:rPr>
      </w:pPr>
      <w:r w:rsidDel="00000000" w:rsidR="00000000" w:rsidRPr="00000000">
        <w:rPr>
          <w:rtl w:val="0"/>
        </w:rPr>
      </w:r>
    </w:p>
    <w:p w:rsidR="00000000" w:rsidDel="00000000" w:rsidP="00000000" w:rsidRDefault="00000000" w:rsidRPr="00000000" w14:paraId="0000000E">
      <w:pPr>
        <w:spacing w:after="0" w:line="240" w:lineRule="auto"/>
        <w:jc w:val="both"/>
        <w:rPr>
          <w:rFonts w:ascii="Arial Narrow" w:cs="Arial Narrow" w:eastAsia="Arial Narrow" w:hAnsi="Arial Narrow"/>
          <w:sz w:val="24"/>
          <w:szCs w:val="24"/>
        </w:rPr>
      </w:pPr>
      <w:bookmarkStart w:colFirst="0" w:colLast="0" w:name="_30j0zll" w:id="1"/>
      <w:bookmarkEnd w:id="1"/>
      <w:r w:rsidDel="00000000" w:rsidR="00000000" w:rsidRPr="00000000">
        <w:rPr>
          <w:rFonts w:ascii="Arial Narrow" w:cs="Arial Narrow" w:eastAsia="Arial Narrow" w:hAnsi="Arial Narrow"/>
          <w:color w:val="000000"/>
          <w:rtl w:val="0"/>
        </w:rPr>
        <w:t xml:space="preserve">Desde su origen en el año 2015, SEMIDE ha capacitado a un total de 140 funcionarios públicos latinoamericanos entre sus ediciones llevadas a cabo en países como Perú, Argentina y Ecuador, </w:t>
      </w:r>
      <w:r w:rsidDel="00000000" w:rsidR="00000000" w:rsidRPr="00000000">
        <w:rPr>
          <w:rFonts w:ascii="Arial Narrow" w:cs="Arial Narrow" w:eastAsia="Arial Narrow" w:hAnsi="Arial Narrow"/>
          <w:rtl w:val="0"/>
        </w:rPr>
        <w:t xml:space="preserve">y ha contado</w:t>
      </w:r>
      <w:r w:rsidDel="00000000" w:rsidR="00000000" w:rsidRPr="00000000">
        <w:rPr>
          <w:rFonts w:ascii="Arial Narrow" w:cs="Arial Narrow" w:eastAsia="Arial Narrow" w:hAnsi="Arial Narrow"/>
          <w:color w:val="000000"/>
          <w:rtl w:val="0"/>
        </w:rPr>
        <w:t xml:space="preserve"> con la participación de cerca de 50 personajes pertenecientes a diversos ámbitos del sector público. De esta manera, participar en SEMIDE también se presenta como una oportunidad para formar parte de una red de egresados y aliados que genera valor a través del diálogo entre sus integrantes.</w:t>
      </w:r>
      <w:r w:rsidDel="00000000" w:rsidR="00000000" w:rsidRPr="00000000">
        <w:rPr>
          <w:rtl w:val="0"/>
        </w:rPr>
      </w:r>
    </w:p>
    <w:p w:rsidR="00000000" w:rsidDel="00000000" w:rsidP="00000000" w:rsidRDefault="00000000" w:rsidRPr="00000000" w14:paraId="0000000F">
      <w:pPr>
        <w:jc w:val="both"/>
        <w:rPr>
          <w:rFonts w:ascii="Arial Narrow" w:cs="Arial Narrow" w:eastAsia="Arial Narrow" w:hAnsi="Arial Narrow"/>
          <w:color w:val="000000"/>
          <w:sz w:val="16"/>
          <w:szCs w:val="16"/>
          <w:u w:val="none"/>
        </w:rPr>
      </w:pPr>
      <w:r w:rsidDel="00000000" w:rsidR="00000000" w:rsidRPr="00000000">
        <w:rPr>
          <w:rtl w:val="0"/>
        </w:rPr>
      </w:r>
    </w:p>
    <w:p w:rsidR="00000000" w:rsidDel="00000000" w:rsidP="00000000" w:rsidRDefault="00000000" w:rsidRPr="00000000" w14:paraId="00000010">
      <w:pPr>
        <w:jc w:val="both"/>
        <w:rPr>
          <w:rFonts w:ascii="Arial Narrow" w:cs="Arial Narrow" w:eastAsia="Arial Narrow" w:hAnsi="Arial Narrow"/>
          <w:color w:val="000000"/>
          <w:sz w:val="16"/>
          <w:szCs w:val="16"/>
          <w:u w:val="none"/>
        </w:rPr>
      </w:pPr>
      <w:r w:rsidDel="00000000" w:rsidR="00000000" w:rsidRPr="00000000">
        <w:rPr>
          <w:rFonts w:ascii="Arial Narrow" w:cs="Arial Narrow" w:eastAsia="Arial Narrow" w:hAnsi="Arial Narrow"/>
          <w:color w:val="000000"/>
          <w:sz w:val="16"/>
          <w:szCs w:val="16"/>
          <w:u w:val="none"/>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8">
        <w:r w:rsidDel="00000000" w:rsidR="00000000" w:rsidRPr="00000000">
          <w:rPr>
            <w:rFonts w:ascii="Arial Narrow" w:cs="Arial Narrow" w:eastAsia="Arial Narrow" w:hAnsi="Arial Narrow"/>
            <w:color w:val="000000"/>
            <w:sz w:val="16"/>
            <w:szCs w:val="16"/>
            <w:u w:val="none"/>
            <w:rtl w:val="0"/>
          </w:rPr>
          <w:t xml:space="preserve">www.caf.com</w:t>
        </w:r>
      </w:hyperlink>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-76199</wp:posOffset>
                </wp:positionH>
                <wp:positionV relativeFrom="paragraph">
                  <wp:posOffset>139700</wp:posOffset>
                </wp:positionV>
                <wp:extent cx="5657851" cy="28608"/>
                <wp:effectExtent b="0" l="0" r="0" t="0"/>
                <wp:wrapNone/>
                <wp:docPr descr="Conector recto de flecha 1" id="1" name=""/>
                <a:graphic>
                  <a:graphicData uri="http://schemas.microsoft.com/office/word/2010/wordprocessingShape">
                    <wps:wsp>
                      <wps:cNvCnPr/>
                      <wps:spPr>
                        <a:xfrm>
                          <a:off x="2521837" y="3770459"/>
                          <a:ext cx="5648326" cy="19083"/>
                        </a:xfrm>
                        <a:prstGeom prst="straightConnector1">
                          <a:avLst/>
                        </a:prstGeom>
                        <a:noFill/>
                        <a:ln cap="flat" cmpd="sng" w="9525">
                          <a:solidFill>
                            <a:srgbClr val="7F7F7F"/>
                          </a:solidFill>
                          <a:prstDash val="dot"/>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0" distR="0" hidden="0" layoutInCell="1" locked="0" relativeHeight="0" simplePos="0">
                <wp:simplePos x="0" y="0"/>
                <wp:positionH relativeFrom="column">
                  <wp:posOffset>-76199</wp:posOffset>
                </wp:positionH>
                <wp:positionV relativeFrom="paragraph">
                  <wp:posOffset>139700</wp:posOffset>
                </wp:positionV>
                <wp:extent cx="5657851" cy="28608"/>
                <wp:effectExtent b="0" l="0" r="0" t="0"/>
                <wp:wrapNone/>
                <wp:docPr descr="Conector recto de flecha 1" id="1" name="image2.png"/>
                <a:graphic>
                  <a:graphicData uri="http://schemas.openxmlformats.org/drawingml/2006/picture">
                    <pic:pic>
                      <pic:nvPicPr>
                        <pic:cNvPr descr="Conector recto de flecha 1" id="0" name="image2.png"/>
                        <pic:cNvPicPr preferRelativeResize="0"/>
                      </pic:nvPicPr>
                      <pic:blipFill>
                        <a:blip r:embed="rId9"/>
                        <a:srcRect/>
                        <a:stretch>
                          <a:fillRect/>
                        </a:stretch>
                      </pic:blipFill>
                      <pic:spPr>
                        <a:xfrm>
                          <a:off x="0" y="0"/>
                          <a:ext cx="5657851" cy="28608"/>
                        </a:xfrm>
                        <a:prstGeom prst="rect"/>
                        <a:ln/>
                      </pic:spPr>
                    </pic:pic>
                  </a:graphicData>
                </a:graphic>
              </wp:anchor>
            </w:drawing>
          </mc:Fallback>
        </mc:AlternateContent>
      </w:r>
    </w:p>
    <w:p w:rsidR="00000000" w:rsidDel="00000000" w:rsidP="00000000" w:rsidRDefault="00000000" w:rsidRPr="00000000" w14:paraId="00000011">
      <w:pPr>
        <w:jc w:val="both"/>
        <w:rPr>
          <w:rFonts w:ascii="Arial Narrow" w:cs="Arial Narrow" w:eastAsia="Arial Narrow" w:hAnsi="Arial Narrow"/>
          <w:color w:val="000000"/>
          <w:sz w:val="16"/>
          <w:szCs w:val="16"/>
          <w:u w:val="none"/>
        </w:rPr>
      </w:pPr>
      <w:r w:rsidDel="00000000" w:rsidR="00000000" w:rsidRPr="00000000">
        <w:rPr>
          <w:rFonts w:ascii="Arial Narrow" w:cs="Arial Narrow" w:eastAsia="Arial Narrow" w:hAnsi="Arial Narrow"/>
          <w:color w:val="000000"/>
          <w:sz w:val="16"/>
          <w:szCs w:val="16"/>
          <w:u w:val="none"/>
          <w:rtl w:val="0"/>
        </w:rPr>
        <w:t xml:space="preserve">CAF, Dirección de Comunicación Estratégica, </w:t>
      </w:r>
      <w:hyperlink r:id="rId10">
        <w:r w:rsidDel="00000000" w:rsidR="00000000" w:rsidRPr="00000000">
          <w:rPr>
            <w:rFonts w:ascii="Arial Narrow" w:cs="Arial Narrow" w:eastAsia="Arial Narrow" w:hAnsi="Arial Narrow"/>
            <w:color w:val="0000ff"/>
            <w:sz w:val="16"/>
            <w:szCs w:val="16"/>
            <w:u w:val="single"/>
            <w:rtl w:val="0"/>
          </w:rPr>
          <w:t xml:space="preserve">prensa@caf.com</w:t>
        </w:r>
      </w:hyperlink>
      <w:r w:rsidDel="00000000" w:rsidR="00000000" w:rsidRPr="00000000">
        <w:rPr>
          <w:rtl w:val="0"/>
        </w:rPr>
      </w:r>
    </w:p>
    <w:p w:rsidR="00000000" w:rsidDel="00000000" w:rsidP="00000000" w:rsidRDefault="00000000" w:rsidRPr="00000000" w14:paraId="00000012">
      <w:pPr>
        <w:shd w:fill="ffffff" w:val="clear"/>
        <w:spacing w:after="200" w:line="276" w:lineRule="auto"/>
        <w:rPr/>
      </w:pPr>
      <w:r w:rsidDel="00000000" w:rsidR="00000000" w:rsidRPr="00000000">
        <w:rPr>
          <w:rFonts w:ascii="Arial Narrow" w:cs="Arial Narrow" w:eastAsia="Arial Narrow" w:hAnsi="Arial Narrow"/>
          <w:color w:val="000000"/>
          <w:sz w:val="16"/>
          <w:szCs w:val="16"/>
          <w:u w:val="none"/>
          <w:rtl w:val="0"/>
        </w:rPr>
        <w:t xml:space="preserve">Encuéntrenos en: Facebook: </w:t>
      </w:r>
      <w:hyperlink r:id="rId11">
        <w:r w:rsidDel="00000000" w:rsidR="00000000" w:rsidRPr="00000000">
          <w:rPr>
            <w:rFonts w:ascii="Arial Narrow" w:cs="Arial Narrow" w:eastAsia="Arial Narrow" w:hAnsi="Arial Narrow"/>
            <w:color w:val="0000ff"/>
            <w:sz w:val="16"/>
            <w:szCs w:val="16"/>
            <w:u w:val="single"/>
            <w:rtl w:val="0"/>
          </w:rPr>
          <w:t xml:space="preserve">CAF.America.Latina</w:t>
        </w:r>
      </w:hyperlink>
      <w:r w:rsidDel="00000000" w:rsidR="00000000" w:rsidRPr="00000000">
        <w:rPr>
          <w:rFonts w:ascii="Arial Narrow" w:cs="Arial Narrow" w:eastAsia="Arial Narrow" w:hAnsi="Arial Narrow"/>
          <w:color w:val="000000"/>
          <w:sz w:val="16"/>
          <w:szCs w:val="16"/>
          <w:u w:val="none"/>
          <w:rtl w:val="0"/>
        </w:rPr>
        <w:t xml:space="preserve"> / Twitter: </w:t>
      </w:r>
      <w:hyperlink r:id="rId12">
        <w:r w:rsidDel="00000000" w:rsidR="00000000" w:rsidRPr="00000000">
          <w:rPr>
            <w:rFonts w:ascii="Arial Narrow" w:cs="Arial Narrow" w:eastAsia="Arial Narrow" w:hAnsi="Arial Narrow"/>
            <w:color w:val="0000ff"/>
            <w:sz w:val="16"/>
            <w:szCs w:val="16"/>
            <w:u w:val="single"/>
            <w:rtl w:val="0"/>
          </w:rPr>
          <w:t xml:space="preserve">@AgendaCAF</w:t>
        </w:r>
      </w:hyperlink>
      <w:r w:rsidDel="00000000" w:rsidR="00000000" w:rsidRPr="00000000">
        <w:rPr>
          <w:rtl w:val="0"/>
        </w:rPr>
      </w:r>
    </w:p>
    <w:sectPr>
      <w:headerReference r:id="rId13"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16"/>
        <w:szCs w:val="16"/>
        <w:u w:val="none"/>
        <w:shd w:fill="auto" w:val="clear"/>
        <w:vertAlign w:val="baseline"/>
      </w:rPr>
      <w:drawing>
        <wp:inline distB="0" distT="0" distL="0" distR="0">
          <wp:extent cx="1619870" cy="740137"/>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19870" cy="74013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V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CAF.America.Latina" TargetMode="External"/><Relationship Id="rId10" Type="http://schemas.openxmlformats.org/officeDocument/2006/relationships/hyperlink" Target="mailto:prensa@caf.com" TargetMode="External"/><Relationship Id="rId13" Type="http://schemas.openxmlformats.org/officeDocument/2006/relationships/header" Target="header1.xml"/><Relationship Id="rId12" Type="http://schemas.openxmlformats.org/officeDocument/2006/relationships/hyperlink" Target="https://twitter.com/AgendaCA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s://www.caf.com/es/actualidad/convocatorias/2019/02/seminario-de-medicion-de-impacto-para-el-desarrollo-mexico/" TargetMode="External"/><Relationship Id="rId7" Type="http://schemas.openxmlformats.org/officeDocument/2006/relationships/hyperlink" Target="https://www.caf.com/es/actualidad/convocatorias/2019/02/seminario-de-medicion-de-impacto-para-el-desarrollo-mexico/" TargetMode="External"/><Relationship Id="rId8" Type="http://schemas.openxmlformats.org/officeDocument/2006/relationships/hyperlink" Target="http://www.caf.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